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rFonts w:asciiTheme="minorHAnsi" w:eastAsiaTheme="minorEastAsia" w:hAnsiTheme="minorHAnsi" w:cstheme="minorBidi"/>
                <w:b/>
                <w:iCs w:val="0"/>
                <w:color w:val="auto"/>
                <w:sz w:val="20"/>
                <w:szCs w:val="22"/>
              </w:rPr>
              <w:id w:val="32659643"/>
              <w:placeholder>
                <w:docPart w:val="6E5E082245FD9A47B89E294071320B95"/>
              </w:placeholder>
            </w:sdtPr>
            <w:sdtEndPr/>
            <w:sdtContent>
              <w:p w14:paraId="0C9EEC3B" w14:textId="29F31102" w:rsidR="00120F29" w:rsidRDefault="00C459F7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Pr="00E802D0">
                  <w:rPr>
                    <w:b/>
                    <w:lang w:val="pl-PL"/>
                  </w:rPr>
                  <w:t>programista: Java</w:t>
                </w:r>
                <w:r w:rsidR="009A5699">
                  <w:rPr>
                    <w:b/>
                    <w:lang w:val="pl-PL"/>
                  </w:rPr>
                  <w:t xml:space="preserve"> </w:t>
                </w:r>
                <w:bookmarkStart w:id="0" w:name="_GoBack"/>
                <w:bookmarkEnd w:id="0"/>
              </w:p>
              <w:p w14:paraId="1009AA2A" w14:textId="166F7BB7" w:rsidR="0025504C" w:rsidRPr="00120F29" w:rsidRDefault="009A5699" w:rsidP="00120F29"/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A4E51F0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3FDFFAE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0EA9F8DE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29BD1AEA" w14:textId="77777777" w:rsidR="00C459F7" w:rsidRDefault="00C459F7" w:rsidP="00C459F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„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backendowych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“ (serwerowych) w języku Java</w:t>
      </w:r>
    </w:p>
    <w:p w14:paraId="56BE5AA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5FA96641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00C4A96D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13A47DF6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tworzy oprogramowanie w języku Java</w:t>
      </w:r>
    </w:p>
    <w:p w14:paraId="28810529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uczestniczy w konsultacjach z klientem podczas których zbierane są wymagania funkcjonalne w stosunku do aplikacji</w:t>
      </w:r>
    </w:p>
    <w:p w14:paraId="78AFBD1C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projektuje oraz implementuje oprogramowanie warstwy back-end</w:t>
      </w:r>
    </w:p>
    <w:p w14:paraId="08F6E11C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zajmuje się utrzymaniem istniejących aplikacji i wprowadzaniem bieżących poprawek</w:t>
      </w:r>
    </w:p>
    <w:p w14:paraId="0226A9B2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implementuje wymagania funkcjonalne klienta wykorzystując odpowiednie algorytmy,</w:t>
      </w:r>
    </w:p>
    <w:p w14:paraId="2048BFD2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wykorzystuje najlepsze praktyki programowania obiektowego (np. SOLID) i wykorzystuje odpowiednie wzorce projektowe. Utrzymuje istniejące oprogramowania poprzez analizę jego funkcjonowania oraz poprawę błędów</w:t>
      </w:r>
    </w:p>
    <w:p w14:paraId="21F3B0F0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korzysta z mechanizmu wersjonowanie aplikacji (np. Git)</w:t>
      </w:r>
    </w:p>
    <w:p w14:paraId="1CD7A2E8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17916F35" w14:textId="77777777" w:rsidR="00C459F7" w:rsidRDefault="00C459F7" w:rsidP="00C459F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członkami zespołu projektowego, głównie z analitykiem i architektem</w:t>
      </w:r>
    </w:p>
    <w:p w14:paraId="4163FE53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3420873A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5EF08413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4C07BC18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5FC7D3D6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1016A0E5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4F273719" w14:textId="77777777" w:rsidR="00C459F7" w:rsidRDefault="00C459F7" w:rsidP="00C459F7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2E79A5FB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0BE1573E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5EDC9CD2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50790013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finansów, zarządzania, administracji, ekonometrii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4D04C64C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</w:p>
    <w:p w14:paraId="4B3832F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46071F84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A50EE3C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organizacja</w:t>
      </w:r>
      <w:r>
        <w:rPr>
          <w:rFonts w:ascii="Palatino Linotype" w:eastAsia="Palatino Linotype" w:hAnsi="Palatino Linotype" w:cs="Palatino Linotype"/>
          <w:color w:val="000000"/>
        </w:rPr>
        <w:t xml:space="preserve"> informatyczna o profil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color w:val="000000"/>
        </w:rPr>
        <w:t xml:space="preserve"> tzw. „software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2DD04120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295F2D7C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producen</w:t>
      </w:r>
      <w:r>
        <w:rPr>
          <w:rFonts w:ascii="Palatino Linotype" w:eastAsia="Palatino Linotype" w:hAnsi="Palatino Linotype" w:cs="Palatino Linotype"/>
        </w:rPr>
        <w:t>ci</w:t>
      </w:r>
      <w:r>
        <w:rPr>
          <w:rFonts w:ascii="Palatino Linotype" w:eastAsia="Palatino Linotype" w:hAnsi="Palatino Linotype" w:cs="Palatino Linotype"/>
          <w:color w:val="000000"/>
        </w:rPr>
        <w:t xml:space="preserve"> serwisów </w:t>
      </w:r>
      <w:r>
        <w:rPr>
          <w:rFonts w:ascii="Palatino Linotype" w:eastAsia="Palatino Linotype" w:hAnsi="Palatino Linotype" w:cs="Palatino Linotype"/>
        </w:rPr>
        <w:t>internetowych i aplikacji b2c</w:t>
      </w:r>
    </w:p>
    <w:p w14:paraId="4360C51D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7276C5EB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integratorzy rozwiązań informatycznych w tym e-commerce</w:t>
      </w:r>
    </w:p>
    <w:p w14:paraId="5193C726" w14:textId="77777777" w:rsidR="00C459F7" w:rsidRDefault="00C459F7" w:rsidP="00C459F7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tech</w:t>
      </w:r>
      <w:proofErr w:type="spellEnd"/>
    </w:p>
    <w:p w14:paraId="2D4BE388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364B35E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Potwierdzania kompetencji: Certyfikat Java SE - </w:t>
      </w:r>
      <w:proofErr w:type="spellStart"/>
      <w:r>
        <w:rPr>
          <w:rFonts w:ascii="Palatino Linotype" w:eastAsia="Palatino Linotype" w:hAnsi="Palatino Linotype" w:cs="Palatino Linotype"/>
          <w:b/>
        </w:rPr>
        <w:t>Certification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b/>
        </w:rPr>
        <w:t>Path</w:t>
      </w:r>
      <w:proofErr w:type="spellEnd"/>
    </w:p>
    <w:p w14:paraId="59420A9E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59E37B3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31CBA1E0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6C0DCBAA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komponentów bazujących na języku programowania Java</w:t>
      </w:r>
    </w:p>
    <w:p w14:paraId="684B28EC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rozwój i utrzymanie serwisów internetowych z 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frameworków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(Spring Framework/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Hibernate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</w:t>
      </w:r>
    </w:p>
    <w:p w14:paraId="266DE2CB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projektowanie oraz implementacja oprogramowania warstwy back-end</w:t>
      </w:r>
    </w:p>
    <w:p w14:paraId="60A23F4A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4B62E6E7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analizowanie i debugowanie kodu, testowanie kodu</w:t>
      </w:r>
    </w:p>
    <w:p w14:paraId="2C4110C6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572D4223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funkcjonowania systemu pod względem wydajności i bezpieczeństwa</w:t>
      </w:r>
    </w:p>
    <w:p w14:paraId="7E4F1A1E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3BA9F632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0256BB67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testów jednostkowych oraz funkcjonalnych</w:t>
      </w:r>
    </w:p>
    <w:p w14:paraId="54600CB9" w14:textId="77777777" w:rsidR="00C459F7" w:rsidRDefault="00C459F7" w:rsidP="00C459F7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potrzeb klientów</w:t>
      </w:r>
    </w:p>
    <w:p w14:paraId="03D4F8CB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80" w:hanging="360"/>
        <w:rPr>
          <w:rFonts w:ascii="Palatino Linotype" w:eastAsia="Palatino Linotype" w:hAnsi="Palatino Linotype" w:cs="Palatino Linotype"/>
          <w:color w:val="000000"/>
        </w:rPr>
      </w:pPr>
    </w:p>
    <w:p w14:paraId="1C593739" w14:textId="77777777" w:rsidR="00C459F7" w:rsidRDefault="00C459F7" w:rsidP="00C459F7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5A8576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462CFDA1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Programowanie w języku Java z wykorzystaniem 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frameworka</w:t>
      </w:r>
      <w:proofErr w:type="spellEnd"/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 Spring Framework/</w:t>
      </w:r>
      <w:proofErr w:type="spellStart"/>
      <w:r>
        <w:rPr>
          <w:rFonts w:ascii="Palatino Linotype" w:eastAsia="Palatino Linotype" w:hAnsi="Palatino Linotype" w:cs="Palatino Linotype"/>
          <w:color w:val="000000"/>
          <w:highlight w:val="white"/>
        </w:rPr>
        <w:t>Hibernate</w:t>
      </w:r>
      <w:proofErr w:type="spellEnd"/>
    </w:p>
    <w:p w14:paraId="470AD7B7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0602533D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223FF0C7" w14:textId="77777777" w:rsidR="00C459F7" w:rsidRDefault="00C459F7" w:rsidP="00C459F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baz danych relacyjne i nierelacyjne. Język SQL</w:t>
      </w:r>
    </w:p>
    <w:p w14:paraId="0A04BCD1" w14:textId="77777777" w:rsidR="00C459F7" w:rsidRDefault="00C459F7" w:rsidP="00C459F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72CC4C1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228F9746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79AB239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C459F7" w14:paraId="1A4276F3" w14:textId="77777777" w:rsidTr="00C459F7">
        <w:trPr>
          <w:jc w:val="center"/>
        </w:trPr>
        <w:tc>
          <w:tcPr>
            <w:tcW w:w="988" w:type="dxa"/>
            <w:shd w:val="clear" w:color="auto" w:fill="FFFF00"/>
          </w:tcPr>
          <w:p w14:paraId="3580EC1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2DEDE3A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C459F7" w14:paraId="119A9174" w14:textId="77777777" w:rsidTr="00C459F7">
        <w:trPr>
          <w:jc w:val="center"/>
        </w:trPr>
        <w:tc>
          <w:tcPr>
            <w:tcW w:w="988" w:type="dxa"/>
            <w:shd w:val="clear" w:color="auto" w:fill="00B0F0"/>
          </w:tcPr>
          <w:p w14:paraId="02DA0B7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1F791A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C459F7" w14:paraId="4FA968E5" w14:textId="77777777" w:rsidTr="00C459F7">
        <w:trPr>
          <w:jc w:val="center"/>
        </w:trPr>
        <w:tc>
          <w:tcPr>
            <w:tcW w:w="988" w:type="dxa"/>
            <w:shd w:val="clear" w:color="auto" w:fill="92D050"/>
          </w:tcPr>
          <w:p w14:paraId="71CACFF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0C98741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312A064A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C459F7" w14:paraId="1111BEDF" w14:textId="77777777" w:rsidTr="00C459F7">
        <w:trPr>
          <w:jc w:val="center"/>
        </w:trPr>
        <w:tc>
          <w:tcPr>
            <w:tcW w:w="5524" w:type="dxa"/>
          </w:tcPr>
          <w:p w14:paraId="34400A58" w14:textId="25B4ACEE" w:rsidR="00C459F7" w:rsidRDefault="00C459F7" w:rsidP="00E802D0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17D9940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415F2BCC" w14:textId="77777777" w:rsidTr="00C459F7">
        <w:trPr>
          <w:jc w:val="center"/>
        </w:trPr>
        <w:tc>
          <w:tcPr>
            <w:tcW w:w="5524" w:type="dxa"/>
          </w:tcPr>
          <w:p w14:paraId="70D4260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15C4FE5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1A33560B" w14:textId="77777777" w:rsidTr="00C459F7">
        <w:trPr>
          <w:jc w:val="center"/>
        </w:trPr>
        <w:tc>
          <w:tcPr>
            <w:tcW w:w="5524" w:type="dxa"/>
          </w:tcPr>
          <w:p w14:paraId="7B200E2B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17CC786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459F7" w14:paraId="32B41926" w14:textId="77777777" w:rsidTr="00C459F7">
        <w:trPr>
          <w:jc w:val="center"/>
        </w:trPr>
        <w:tc>
          <w:tcPr>
            <w:tcW w:w="5524" w:type="dxa"/>
          </w:tcPr>
          <w:p w14:paraId="3E78A2F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350F9AD8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4235A7FD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1F7A5EF1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POZIOM KOMPETENCJI KOGNITYWISTYCZNYCH NIEZBĘDNYCH DO SKIEROWANIA NA ŚCIEŻKĘ </w:t>
      </w:r>
    </w:p>
    <w:p w14:paraId="349908B6" w14:textId="77777777" w:rsidR="00C459F7" w:rsidRDefault="00C459F7" w:rsidP="00C459F7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C459F7" w14:paraId="4543375E" w14:textId="77777777" w:rsidTr="00C459F7">
        <w:trPr>
          <w:jc w:val="center"/>
        </w:trPr>
        <w:tc>
          <w:tcPr>
            <w:tcW w:w="2763" w:type="dxa"/>
          </w:tcPr>
          <w:p w14:paraId="6DEFFAB1" w14:textId="77777777" w:rsidR="00C459F7" w:rsidRDefault="00C459F7" w:rsidP="00E65A56">
            <w:pPr>
              <w:pStyle w:val="normal0"/>
              <w:ind w:right="-205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2763" w:type="dxa"/>
          </w:tcPr>
          <w:p w14:paraId="2A714A91" w14:textId="77777777" w:rsidR="00C459F7" w:rsidRPr="00C459F7" w:rsidRDefault="00C459F7" w:rsidP="00C459F7">
            <w:pPr>
              <w:jc w:val="center"/>
            </w:pPr>
            <w:r w:rsidRPr="00C459F7">
              <w:t>2</w:t>
            </w:r>
          </w:p>
        </w:tc>
        <w:tc>
          <w:tcPr>
            <w:tcW w:w="2764" w:type="dxa"/>
            <w:shd w:val="clear" w:color="auto" w:fill="CFE2F3"/>
          </w:tcPr>
          <w:p w14:paraId="574676AA" w14:textId="77777777" w:rsidR="00C459F7" w:rsidRDefault="00C459F7" w:rsidP="00E65A56">
            <w:pPr>
              <w:pStyle w:val="normal0"/>
              <w:ind w:right="-205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</w:t>
            </w:r>
          </w:p>
        </w:tc>
      </w:tr>
    </w:tbl>
    <w:p w14:paraId="3EAFE24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7C894C95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05"/>
        <w:gridCol w:w="1974"/>
      </w:tblGrid>
      <w:tr w:rsidR="00C459F7" w14:paraId="2BB065F9" w14:textId="77777777" w:rsidTr="00C459F7">
        <w:trPr>
          <w:trHeight w:val="640"/>
          <w:jc w:val="center"/>
        </w:trPr>
        <w:tc>
          <w:tcPr>
            <w:tcW w:w="4111" w:type="dxa"/>
            <w:shd w:val="clear" w:color="auto" w:fill="B8CCE4"/>
          </w:tcPr>
          <w:p w14:paraId="3A4BDB3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  <w:shd w:val="clear" w:color="auto" w:fill="B8CCE4"/>
          </w:tcPr>
          <w:p w14:paraId="0B25231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2AC03B5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459F7" w14:paraId="24A56338" w14:textId="77777777" w:rsidTr="00C459F7">
        <w:trPr>
          <w:trHeight w:val="120"/>
          <w:jc w:val="center"/>
        </w:trPr>
        <w:tc>
          <w:tcPr>
            <w:tcW w:w="4111" w:type="dxa"/>
            <w:vMerge w:val="restart"/>
          </w:tcPr>
          <w:p w14:paraId="2944C93D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2205" w:type="dxa"/>
          </w:tcPr>
          <w:p w14:paraId="4EE90373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5C3627E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6B9EE3D5" w14:textId="77777777" w:rsidTr="00C459F7">
        <w:trPr>
          <w:trHeight w:val="120"/>
          <w:jc w:val="center"/>
        </w:trPr>
        <w:tc>
          <w:tcPr>
            <w:tcW w:w="4111" w:type="dxa"/>
            <w:vMerge/>
          </w:tcPr>
          <w:p w14:paraId="77DC2BD0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5489CDE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Bazy danych relacyjne i nierelacyjne. Język SQL</w:t>
            </w:r>
          </w:p>
          <w:p w14:paraId="45AD4D8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2483B40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3D043E31" w14:textId="77777777" w:rsidTr="00C459F7">
        <w:trPr>
          <w:trHeight w:val="820"/>
          <w:jc w:val="center"/>
        </w:trPr>
        <w:tc>
          <w:tcPr>
            <w:tcW w:w="4111" w:type="dxa"/>
            <w:vMerge w:val="restart"/>
          </w:tcPr>
          <w:p w14:paraId="49975A6A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2205" w:type="dxa"/>
          </w:tcPr>
          <w:p w14:paraId="4E746E0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</w:t>
            </w:r>
          </w:p>
        </w:tc>
        <w:tc>
          <w:tcPr>
            <w:tcW w:w="1974" w:type="dxa"/>
          </w:tcPr>
          <w:p w14:paraId="63AE9E8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120</w:t>
            </w:r>
          </w:p>
        </w:tc>
      </w:tr>
      <w:tr w:rsidR="00C459F7" w14:paraId="42C41E52" w14:textId="77777777" w:rsidTr="00C459F7">
        <w:trPr>
          <w:trHeight w:val="820"/>
          <w:jc w:val="center"/>
        </w:trPr>
        <w:tc>
          <w:tcPr>
            <w:tcW w:w="4111" w:type="dxa"/>
            <w:vMerge/>
          </w:tcPr>
          <w:p w14:paraId="66D2AA86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3AE4D6E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Aplikacje webowe w języku Java</w:t>
            </w:r>
          </w:p>
        </w:tc>
        <w:tc>
          <w:tcPr>
            <w:tcW w:w="1974" w:type="dxa"/>
          </w:tcPr>
          <w:p w14:paraId="78146DC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80</w:t>
            </w:r>
          </w:p>
        </w:tc>
      </w:tr>
      <w:tr w:rsidR="00C459F7" w14:paraId="1979F485" w14:textId="77777777" w:rsidTr="00C459F7">
        <w:trPr>
          <w:trHeight w:val="120"/>
          <w:jc w:val="center"/>
        </w:trPr>
        <w:tc>
          <w:tcPr>
            <w:tcW w:w="4111" w:type="dxa"/>
            <w:vMerge w:val="restart"/>
          </w:tcPr>
          <w:p w14:paraId="78CBFE1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2205" w:type="dxa"/>
          </w:tcPr>
          <w:p w14:paraId="44DF8B1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Java wybrane biblioteki i narzędzia</w:t>
            </w:r>
          </w:p>
        </w:tc>
        <w:tc>
          <w:tcPr>
            <w:tcW w:w="1974" w:type="dxa"/>
          </w:tcPr>
          <w:p w14:paraId="4EE7461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30</w:t>
            </w:r>
          </w:p>
        </w:tc>
      </w:tr>
      <w:tr w:rsidR="00C459F7" w14:paraId="2BB7A075" w14:textId="77777777" w:rsidTr="00C459F7">
        <w:trPr>
          <w:trHeight w:val="100"/>
          <w:jc w:val="center"/>
        </w:trPr>
        <w:tc>
          <w:tcPr>
            <w:tcW w:w="4111" w:type="dxa"/>
            <w:vMerge/>
          </w:tcPr>
          <w:p w14:paraId="76A66350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83CDB7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01BC313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459F7" w14:paraId="122EAC33" w14:textId="77777777" w:rsidTr="00C459F7">
        <w:trPr>
          <w:trHeight w:val="1060"/>
          <w:jc w:val="center"/>
        </w:trPr>
        <w:tc>
          <w:tcPr>
            <w:tcW w:w="4111" w:type="dxa"/>
          </w:tcPr>
          <w:p w14:paraId="3E936DD1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2205" w:type="dxa"/>
          </w:tcPr>
          <w:p w14:paraId="38E8B614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29DFE3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C459F7" w14:paraId="27C0688F" w14:textId="77777777" w:rsidTr="00C459F7">
        <w:trPr>
          <w:trHeight w:val="600"/>
          <w:jc w:val="center"/>
        </w:trPr>
        <w:tc>
          <w:tcPr>
            <w:tcW w:w="4111" w:type="dxa"/>
            <w:vMerge w:val="restart"/>
          </w:tcPr>
          <w:p w14:paraId="2390CBB0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2205" w:type="dxa"/>
          </w:tcPr>
          <w:p w14:paraId="04E2EA65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1046D4CC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85E611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459F7" w14:paraId="5333C865" w14:textId="77777777" w:rsidTr="00C459F7">
        <w:trPr>
          <w:trHeight w:val="420"/>
          <w:jc w:val="center"/>
        </w:trPr>
        <w:tc>
          <w:tcPr>
            <w:tcW w:w="4111" w:type="dxa"/>
            <w:vMerge/>
          </w:tcPr>
          <w:p w14:paraId="1B77F351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3BE3B3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13F1E607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42124D7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459F7" w14:paraId="260875BB" w14:textId="77777777" w:rsidTr="00C459F7">
        <w:trPr>
          <w:trHeight w:val="1000"/>
          <w:jc w:val="center"/>
        </w:trPr>
        <w:tc>
          <w:tcPr>
            <w:tcW w:w="4111" w:type="dxa"/>
            <w:vMerge/>
          </w:tcPr>
          <w:p w14:paraId="049B9A92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0857847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Role w zespole </w:t>
            </w:r>
          </w:p>
          <w:p w14:paraId="7B642032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programistycznym - efektywne metody pracy</w:t>
            </w:r>
          </w:p>
        </w:tc>
        <w:tc>
          <w:tcPr>
            <w:tcW w:w="1974" w:type="dxa"/>
          </w:tcPr>
          <w:p w14:paraId="4B34074A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459F7" w14:paraId="30657237" w14:textId="77777777" w:rsidTr="00C459F7">
        <w:trPr>
          <w:trHeight w:val="720"/>
          <w:jc w:val="center"/>
        </w:trPr>
        <w:tc>
          <w:tcPr>
            <w:tcW w:w="4111" w:type="dxa"/>
            <w:vMerge/>
          </w:tcPr>
          <w:p w14:paraId="2D99443A" w14:textId="77777777" w:rsidR="00C459F7" w:rsidRDefault="00C459F7" w:rsidP="00E65A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205" w:type="dxa"/>
          </w:tcPr>
          <w:p w14:paraId="6BDB2EDF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52A21DFE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459F7" w14:paraId="1F6A60BC" w14:textId="77777777" w:rsidTr="000F49DB">
        <w:trPr>
          <w:trHeight w:val="412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3EDB72C2" w14:textId="77777777" w:rsidR="00C459F7" w:rsidRDefault="00C459F7" w:rsidP="00E65A56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03CE60F6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338</w:t>
            </w:r>
          </w:p>
        </w:tc>
      </w:tr>
      <w:tr w:rsidR="00C459F7" w14:paraId="785AD439" w14:textId="77777777" w:rsidTr="000F49DB">
        <w:trPr>
          <w:trHeight w:val="408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4F0DDBF2" w14:textId="77777777" w:rsidR="00C459F7" w:rsidRDefault="00C459F7" w:rsidP="00E65A56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 xml:space="preserve">Praca własna (średnio zakładana) </w:t>
            </w:r>
          </w:p>
        </w:tc>
        <w:tc>
          <w:tcPr>
            <w:tcW w:w="1974" w:type="dxa"/>
            <w:shd w:val="clear" w:color="auto" w:fill="B8CCE4"/>
          </w:tcPr>
          <w:p w14:paraId="61BBAFF9" w14:textId="77777777" w:rsidR="00C459F7" w:rsidRDefault="00C459F7" w:rsidP="00E65A56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230</w:t>
            </w:r>
          </w:p>
        </w:tc>
      </w:tr>
    </w:tbl>
    <w:p w14:paraId="4F8C76B5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p w14:paraId="5AB2DC16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1AB22C22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4053DCA8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6C44FDBC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7037" w:type="dxa"/>
        <w:jc w:val="center"/>
        <w:tblInd w:w="-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2176"/>
        <w:gridCol w:w="1695"/>
      </w:tblGrid>
      <w:tr w:rsidR="000F49DB" w14:paraId="7356C716" w14:textId="77777777" w:rsidTr="000F49DB">
        <w:trPr>
          <w:jc w:val="center"/>
        </w:trPr>
        <w:tc>
          <w:tcPr>
            <w:tcW w:w="3166" w:type="dxa"/>
          </w:tcPr>
          <w:p w14:paraId="2DC6F3EF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2176" w:type="dxa"/>
          </w:tcPr>
          <w:p w14:paraId="4488DB2F" w14:textId="77777777" w:rsidR="000F49DB" w:rsidRDefault="000F49DB" w:rsidP="00E65A56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514D7F3A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95" w:type="dxa"/>
          </w:tcPr>
          <w:p w14:paraId="2516B627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0F49DB" w14:paraId="42A73B76" w14:textId="77777777" w:rsidTr="000F49DB">
        <w:trPr>
          <w:trHeight w:val="320"/>
          <w:jc w:val="center"/>
        </w:trPr>
        <w:tc>
          <w:tcPr>
            <w:tcW w:w="3166" w:type="dxa"/>
            <w:vAlign w:val="bottom"/>
          </w:tcPr>
          <w:p w14:paraId="63209DC9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2176" w:type="dxa"/>
          </w:tcPr>
          <w:p w14:paraId="75521F87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1695" w:type="dxa"/>
          </w:tcPr>
          <w:p w14:paraId="6A907361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7AFEE2A1" w14:textId="77777777" w:rsidTr="000F49DB">
        <w:trPr>
          <w:jc w:val="center"/>
        </w:trPr>
        <w:tc>
          <w:tcPr>
            <w:tcW w:w="3166" w:type="dxa"/>
            <w:vAlign w:val="bottom"/>
          </w:tcPr>
          <w:p w14:paraId="24A0F4F0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176" w:type="dxa"/>
          </w:tcPr>
          <w:p w14:paraId="4DE15136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1695" w:type="dxa"/>
          </w:tcPr>
          <w:p w14:paraId="57F55D08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625E2FE1" w14:textId="77777777" w:rsidTr="000F49DB">
        <w:trPr>
          <w:jc w:val="center"/>
        </w:trPr>
        <w:tc>
          <w:tcPr>
            <w:tcW w:w="3166" w:type="dxa"/>
            <w:vAlign w:val="bottom"/>
          </w:tcPr>
          <w:p w14:paraId="1F493BD1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176" w:type="dxa"/>
          </w:tcPr>
          <w:p w14:paraId="5788882E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1695" w:type="dxa"/>
          </w:tcPr>
          <w:p w14:paraId="2BDD42F3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F49DB" w14:paraId="11A33F15" w14:textId="77777777" w:rsidTr="000F49DB">
        <w:trPr>
          <w:jc w:val="center"/>
        </w:trPr>
        <w:tc>
          <w:tcPr>
            <w:tcW w:w="3166" w:type="dxa"/>
            <w:vAlign w:val="bottom"/>
          </w:tcPr>
          <w:p w14:paraId="525FAF24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176" w:type="dxa"/>
          </w:tcPr>
          <w:p w14:paraId="3BCEE134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1695" w:type="dxa"/>
          </w:tcPr>
          <w:p w14:paraId="0AA25BAA" w14:textId="77777777" w:rsidR="000F49DB" w:rsidRDefault="000F49DB" w:rsidP="00E65A56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3EB7D68E" w14:textId="77777777" w:rsidR="00C459F7" w:rsidRPr="00C459F7" w:rsidRDefault="00C459F7" w:rsidP="00C459F7"/>
    <w:sectPr w:rsidR="00C459F7" w:rsidRPr="00C459F7" w:rsidSect="0054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E65A56" w:rsidRDefault="00E65A56">
      <w:r>
        <w:separator/>
      </w:r>
    </w:p>
  </w:endnote>
  <w:endnote w:type="continuationSeparator" w:id="0">
    <w:p w14:paraId="132F425A" w14:textId="77777777" w:rsidR="00E65A56" w:rsidRDefault="00E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30E83" w14:textId="77777777" w:rsidR="00E65A56" w:rsidRDefault="00E65A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4CCD" w14:textId="77777777" w:rsidR="00E65A56" w:rsidRDefault="00E65A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E65A56" w:rsidRDefault="00E65A56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73AC64E1">
          <wp:simplePos x="0" y="0"/>
          <wp:positionH relativeFrom="margin">
            <wp:posOffset>654685</wp:posOffset>
          </wp:positionH>
          <wp:positionV relativeFrom="margin">
            <wp:posOffset>6376670</wp:posOffset>
          </wp:positionV>
          <wp:extent cx="5702935" cy="735965"/>
          <wp:effectExtent l="0" t="0" r="1206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3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E65A56" w:rsidRDefault="00E65A56">
      <w:r>
        <w:separator/>
      </w:r>
    </w:p>
  </w:footnote>
  <w:footnote w:type="continuationSeparator" w:id="0">
    <w:p w14:paraId="753497B3" w14:textId="77777777" w:rsidR="00E65A56" w:rsidRDefault="00E65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6622" w14:textId="77777777" w:rsidR="00E65A56" w:rsidRDefault="00E65A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E65A56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5E26293A" w:rsidR="00E65A56" w:rsidRDefault="00E65A56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E65A56" w:rsidRDefault="00E65A56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E65A56" w:rsidRDefault="00E65A56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E65A56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E65A56" w:rsidRDefault="00E65A56"/>
      </w:tc>
      <w:tc>
        <w:tcPr>
          <w:tcW w:w="1800" w:type="dxa"/>
          <w:shd w:val="clear" w:color="auto" w:fill="297FD5" w:themeFill="accent2"/>
        </w:tcPr>
        <w:p w14:paraId="74B5558D" w14:textId="77777777" w:rsidR="00E65A56" w:rsidRDefault="00E65A56"/>
      </w:tc>
      <w:tc>
        <w:tcPr>
          <w:tcW w:w="5760" w:type="dxa"/>
          <w:shd w:val="clear" w:color="auto" w:fill="4A66AC" w:themeFill="accent4"/>
        </w:tcPr>
        <w:p w14:paraId="6B9FE979" w14:textId="77777777" w:rsidR="00E65A56" w:rsidRDefault="00E65A56"/>
      </w:tc>
    </w:tr>
  </w:tbl>
  <w:p w14:paraId="7701EFAE" w14:textId="77777777" w:rsidR="00E65A56" w:rsidRDefault="00E65A5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A569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E65A56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74ED3B03" w:rsidR="00E65A56" w:rsidRDefault="00E65A56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E65A56" w:rsidRPr="00FA1E3B" w14:paraId="6FC4A729" w14:textId="77777777" w:rsidTr="00E65A56">
            <w:tc>
              <w:tcPr>
                <w:tcW w:w="2278" w:type="dxa"/>
                <w:vAlign w:val="bottom"/>
              </w:tcPr>
              <w:p w14:paraId="3F75C0CC" w14:textId="77777777" w:rsidR="00E65A56" w:rsidRPr="00FA1E3B" w:rsidRDefault="00E65A56" w:rsidP="004E72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64DBEF0" wp14:editId="4FA2DE85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2372376A" w14:textId="77777777" w:rsidR="00E65A56" w:rsidRPr="00FA1E3B" w:rsidRDefault="00E65A56" w:rsidP="004E721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363F6C48" wp14:editId="3A29E970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51081E0D" w:rsidR="00E65A56" w:rsidRDefault="00E65A56">
          <w:pPr>
            <w:pStyle w:val="Header-Right"/>
          </w:pPr>
        </w:p>
      </w:tc>
    </w:tr>
  </w:tbl>
  <w:p w14:paraId="5F6EBE7B" w14:textId="77777777" w:rsidR="00E65A56" w:rsidRDefault="00E65A56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E65A56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E65A56" w:rsidRDefault="00E65A56"/>
      </w:tc>
      <w:tc>
        <w:tcPr>
          <w:tcW w:w="1800" w:type="dxa"/>
          <w:shd w:val="clear" w:color="auto" w:fill="297FD5" w:themeFill="accent2"/>
        </w:tcPr>
        <w:p w14:paraId="0F135D93" w14:textId="77777777" w:rsidR="00E65A56" w:rsidRDefault="00E65A56"/>
      </w:tc>
      <w:tc>
        <w:tcPr>
          <w:tcW w:w="5760" w:type="dxa"/>
          <w:shd w:val="clear" w:color="auto" w:fill="4A66AC" w:themeFill="accent4"/>
        </w:tcPr>
        <w:p w14:paraId="74F9940F" w14:textId="77777777" w:rsidR="00E65A56" w:rsidRDefault="00E65A56"/>
      </w:tc>
    </w:tr>
  </w:tbl>
  <w:p w14:paraId="39628E11" w14:textId="77777777" w:rsidR="00E65A56" w:rsidRDefault="00E65A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952F7"/>
    <w:rsid w:val="000E54EC"/>
    <w:rsid w:val="000F49DB"/>
    <w:rsid w:val="00120F29"/>
    <w:rsid w:val="001E2D83"/>
    <w:rsid w:val="0025504C"/>
    <w:rsid w:val="002B7003"/>
    <w:rsid w:val="003719EC"/>
    <w:rsid w:val="003B5C45"/>
    <w:rsid w:val="004E53EE"/>
    <w:rsid w:val="004E721A"/>
    <w:rsid w:val="005453F8"/>
    <w:rsid w:val="00566BBD"/>
    <w:rsid w:val="007C098F"/>
    <w:rsid w:val="00857E62"/>
    <w:rsid w:val="00954C83"/>
    <w:rsid w:val="009A5699"/>
    <w:rsid w:val="00A637C3"/>
    <w:rsid w:val="00BA0140"/>
    <w:rsid w:val="00C459F7"/>
    <w:rsid w:val="00C54C61"/>
    <w:rsid w:val="00CB1255"/>
    <w:rsid w:val="00CC39CD"/>
    <w:rsid w:val="00D6454F"/>
    <w:rsid w:val="00E65A56"/>
    <w:rsid w:val="00E802D0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E721A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4E721A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A4" w:rsidRDefault="000F33A4">
      <w:r>
        <w:separator/>
      </w:r>
    </w:p>
  </w:endnote>
  <w:endnote w:type="continuationSeparator" w:id="0">
    <w:p w:rsidR="000F33A4" w:rsidRDefault="000F33A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A4" w:rsidRDefault="000F33A4">
      <w:r>
        <w:separator/>
      </w:r>
    </w:p>
  </w:footnote>
  <w:footnote w:type="continuationSeparator" w:id="0">
    <w:p w:rsidR="000F33A4" w:rsidRDefault="000F33A4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0F33A4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2CAE6-6A99-EA46-BB3D-ED6B45A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6</TotalTime>
  <Pages>6</Pages>
  <Words>795</Words>
  <Characters>4533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8</cp:revision>
  <dcterms:created xsi:type="dcterms:W3CDTF">2018-06-29T13:42:00Z</dcterms:created>
  <dcterms:modified xsi:type="dcterms:W3CDTF">2018-10-01T11:30:00Z</dcterms:modified>
  <cp:category/>
</cp:coreProperties>
</file>